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3780" w14:textId="05D0E403" w:rsidR="001470B8" w:rsidRPr="001470B8" w:rsidRDefault="00782C6C" w:rsidP="001470B8">
      <w:pPr>
        <w:pStyle w:val="Cmsor1"/>
        <w:tabs>
          <w:tab w:val="center" w:pos="1985"/>
          <w:tab w:val="right" w:pos="9639"/>
        </w:tabs>
        <w:spacing w:before="0" w:beforeAutospacing="0" w:after="0" w:afterAutospacing="0"/>
        <w:jc w:val="both"/>
        <w:rPr>
          <w:sz w:val="56"/>
          <w:szCs w:val="56"/>
        </w:rPr>
      </w:pPr>
      <w:r>
        <w:rPr>
          <w:sz w:val="32"/>
          <w:szCs w:val="32"/>
        </w:rPr>
        <w:t>Bojt</w:t>
      </w:r>
      <w:r w:rsidR="001470B8" w:rsidRPr="001470B8">
        <w:rPr>
          <w:sz w:val="32"/>
          <w:szCs w:val="32"/>
        </w:rPr>
        <w:t xml:space="preserve"> </w:t>
      </w:r>
      <w:r>
        <w:rPr>
          <w:sz w:val="32"/>
          <w:szCs w:val="32"/>
        </w:rPr>
        <w:t>Község</w:t>
      </w:r>
      <w:r w:rsidR="001470B8" w:rsidRPr="001470B8">
        <w:rPr>
          <w:sz w:val="32"/>
          <w:szCs w:val="32"/>
        </w:rPr>
        <w:t xml:space="preserve"> Önkormányzat</w:t>
      </w:r>
      <w:r w:rsidR="001470B8" w:rsidRPr="001470B8">
        <w:t xml:space="preserve"> </w:t>
      </w:r>
      <w:r w:rsidR="001470B8" w:rsidRPr="001470B8">
        <w:tab/>
      </w:r>
      <w:r w:rsidR="00752CAF">
        <w:rPr>
          <w:sz w:val="56"/>
          <w:szCs w:val="56"/>
        </w:rPr>
        <w:t>3</w:t>
      </w:r>
      <w:r w:rsidR="001470B8" w:rsidRPr="001470B8">
        <w:rPr>
          <w:sz w:val="56"/>
          <w:szCs w:val="56"/>
        </w:rPr>
        <w:t>.</w:t>
      </w:r>
    </w:p>
    <w:p w14:paraId="0AB21BFE" w14:textId="77777777" w:rsidR="001470B8" w:rsidRPr="001470B8" w:rsidRDefault="001470B8" w:rsidP="001470B8">
      <w:pPr>
        <w:tabs>
          <w:tab w:val="center" w:pos="1985"/>
        </w:tabs>
        <w:spacing w:after="0" w:line="240" w:lineRule="auto"/>
        <w:jc w:val="both"/>
        <w:rPr>
          <w:rFonts w:ascii="Times New Roman" w:hAnsi="Times New Roman" w:cs="Times New Roman"/>
          <w:b/>
          <w:smallCaps/>
          <w:sz w:val="26"/>
          <w:szCs w:val="26"/>
        </w:rPr>
      </w:pPr>
      <w:r w:rsidRPr="001470B8">
        <w:rPr>
          <w:rFonts w:ascii="Times New Roman" w:hAnsi="Times New Roman" w:cs="Times New Roman"/>
          <w:b/>
          <w:sz w:val="26"/>
        </w:rPr>
        <w:t xml:space="preserve">      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P </w:t>
      </w:r>
      <w:r w:rsidRPr="001470B8">
        <w:rPr>
          <w:rFonts w:ascii="Times New Roman" w:hAnsi="Times New Roman" w:cs="Times New Roman"/>
          <w:smallCaps/>
          <w:sz w:val="26"/>
          <w:szCs w:val="26"/>
        </w:rPr>
        <w:t>o l g á r m e s t e r é t ő l</w:t>
      </w:r>
      <w:r w:rsidRPr="001470B8">
        <w:rPr>
          <w:rFonts w:ascii="Times New Roman" w:hAnsi="Times New Roman" w:cs="Times New Roman"/>
          <w:b/>
          <w:smallCaps/>
          <w:sz w:val="26"/>
          <w:szCs w:val="26"/>
        </w:rPr>
        <w:t xml:space="preserve"> </w:t>
      </w:r>
    </w:p>
    <w:p w14:paraId="6DE8A7BA" w14:textId="77777777" w:rsidR="001470B8" w:rsidRPr="001470B8" w:rsidRDefault="001470B8" w:rsidP="001470B8">
      <w:pPr>
        <w:pStyle w:val="lfej"/>
        <w:tabs>
          <w:tab w:val="clear" w:pos="4536"/>
          <w:tab w:val="clear" w:pos="9072"/>
          <w:tab w:val="center" w:pos="1985"/>
        </w:tabs>
        <w:jc w:val="both"/>
      </w:pPr>
      <w:r w:rsidRPr="001470B8">
        <w:tab/>
        <w:t>_______________________________________</w:t>
      </w:r>
    </w:p>
    <w:p w14:paraId="11777D37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       </w:t>
      </w:r>
    </w:p>
    <w:p w14:paraId="300B5729" w14:textId="77777777" w:rsidR="001470B8" w:rsidRPr="001470B8" w:rsidRDefault="001470B8" w:rsidP="001470B8">
      <w:pPr>
        <w:tabs>
          <w:tab w:val="left" w:pos="1620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</w:r>
      <w:r w:rsidRPr="001470B8">
        <w:rPr>
          <w:rFonts w:ascii="Times New Roman" w:hAnsi="Times New Roman" w:cs="Times New Roman"/>
        </w:rPr>
        <w:tab/>
        <w:t xml:space="preserve"> </w:t>
      </w:r>
      <w:r w:rsidRPr="001470B8">
        <w:rPr>
          <w:rFonts w:ascii="Times New Roman" w:hAnsi="Times New Roman" w:cs="Times New Roman"/>
          <w:b/>
        </w:rPr>
        <w:t>Előkészítő:</w:t>
      </w:r>
      <w:r w:rsidRPr="001470B8">
        <w:rPr>
          <w:rFonts w:ascii="Times New Roman" w:hAnsi="Times New Roman" w:cs="Times New Roman"/>
        </w:rPr>
        <w:t xml:space="preserve"> Juhász Péter aljegyző </w:t>
      </w:r>
    </w:p>
    <w:p w14:paraId="3E1B91DE" w14:textId="77777777" w:rsidR="001470B8" w:rsidRPr="001470B8" w:rsidRDefault="001470B8" w:rsidP="001470B8">
      <w:pPr>
        <w:pStyle w:val="Cmsor2"/>
        <w:spacing w:before="0" w:beforeAutospacing="0" w:after="0" w:afterAutospacing="0"/>
        <w:rPr>
          <w:i/>
          <w:sz w:val="26"/>
          <w:szCs w:val="26"/>
        </w:rPr>
      </w:pPr>
    </w:p>
    <w:p w14:paraId="1E629EF7" w14:textId="77777777" w:rsidR="001470B8" w:rsidRPr="001470B8" w:rsidRDefault="001470B8" w:rsidP="001470B8">
      <w:pPr>
        <w:pStyle w:val="Cmsor2"/>
        <w:spacing w:before="0" w:beforeAutospacing="0" w:after="0" w:afterAutospacing="0"/>
        <w:jc w:val="center"/>
        <w:rPr>
          <w:iCs/>
          <w:sz w:val="26"/>
          <w:szCs w:val="26"/>
        </w:rPr>
      </w:pPr>
      <w:r w:rsidRPr="001470B8">
        <w:rPr>
          <w:iCs/>
          <w:sz w:val="26"/>
          <w:szCs w:val="26"/>
        </w:rPr>
        <w:t>ELŐTERJESZTÉS</w:t>
      </w:r>
    </w:p>
    <w:p w14:paraId="487936FB" w14:textId="77777777" w:rsidR="001470B8" w:rsidRPr="001470B8" w:rsidRDefault="001470B8" w:rsidP="001470B8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03466D3" w14:textId="215ED343" w:rsidR="00696CF3" w:rsidRPr="00696CF3" w:rsidRDefault="00696CF3" w:rsidP="00696CF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E814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29.) 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 módosításáról</w:t>
      </w:r>
    </w:p>
    <w:p w14:paraId="29A5E6E0" w14:textId="77777777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 </w:t>
      </w:r>
    </w:p>
    <w:p w14:paraId="2A55AEB8" w14:textId="7FE0126F" w:rsidR="001470B8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1E5C9B07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89EEBB7" w14:textId="2DEF4BEE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Ennek értelmében szükséges a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köztisztaság fenntartásáról szóló </w:t>
      </w:r>
      <w:r w:rsidR="00324EC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29.) </w:t>
      </w:r>
      <w:r w:rsidRPr="00696CF3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rendelet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et módosítani a rendelet-tervezet szerint. </w:t>
      </w:r>
    </w:p>
    <w:p w14:paraId="5ECD15D9" w14:textId="77777777" w:rsidR="00696CF3" w:rsidRDefault="00696CF3" w:rsidP="001470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71422D2" w14:textId="3C960E9E" w:rsidR="001470B8" w:rsidRPr="001470B8" w:rsidRDefault="001470B8" w:rsidP="001470B8">
      <w:pPr>
        <w:pStyle w:val="NormlWeb"/>
        <w:spacing w:before="0" w:beforeAutospacing="0" w:after="0" w:afterAutospacing="0"/>
        <w:jc w:val="both"/>
      </w:pPr>
      <w:r w:rsidRPr="001470B8">
        <w:t xml:space="preserve">Kérem előterjesztés megvitatását és elfogadását. </w:t>
      </w:r>
    </w:p>
    <w:p w14:paraId="4A88A7EF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79F46E6" w14:textId="77777777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346FE5E8" w14:textId="0485A076" w:rsidR="001470B8" w:rsidRDefault="00782C6C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Bojt</w:t>
      </w:r>
      <w:r w:rsidR="001470B8" w:rsidRPr="001470B8">
        <w:rPr>
          <w:rFonts w:ascii="Times New Roman" w:hAnsi="Times New Roman" w:cs="Times New Roman"/>
          <w:b/>
        </w:rPr>
        <w:t xml:space="preserve">, </w:t>
      </w:r>
      <w:r w:rsidR="009A50F7">
        <w:rPr>
          <w:rFonts w:ascii="Times New Roman" w:hAnsi="Times New Roman" w:cs="Times New Roman"/>
          <w:b/>
        </w:rPr>
        <w:t xml:space="preserve">2024.11.07. </w:t>
      </w:r>
      <w:r w:rsidR="00696CF3">
        <w:rPr>
          <w:rFonts w:ascii="Times New Roman" w:hAnsi="Times New Roman" w:cs="Times New Roman"/>
          <w:b/>
        </w:rPr>
        <w:t xml:space="preserve"> </w:t>
      </w:r>
    </w:p>
    <w:p w14:paraId="7D53E261" w14:textId="77777777" w:rsidR="00696CF3" w:rsidRDefault="00696CF3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09DDFD9" w14:textId="574EA6A1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1470B8">
        <w:rPr>
          <w:rFonts w:ascii="Times New Roman" w:hAnsi="Times New Roman" w:cs="Times New Roman"/>
          <w:b/>
        </w:rPr>
        <w:t xml:space="preserve"> </w:t>
      </w:r>
    </w:p>
    <w:p w14:paraId="33A152B0" w14:textId="134B2AE5" w:rsidR="001470B8" w:rsidRPr="001470B8" w:rsidRDefault="001470B8" w:rsidP="001470B8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1470B8">
        <w:rPr>
          <w:rFonts w:ascii="Times New Roman" w:hAnsi="Times New Roman" w:cs="Times New Roman"/>
        </w:rPr>
        <w:tab/>
      </w:r>
      <w:r w:rsidR="00782C6C">
        <w:rPr>
          <w:rFonts w:ascii="Times New Roman" w:hAnsi="Times New Roman" w:cs="Times New Roman"/>
          <w:b/>
        </w:rPr>
        <w:t>Bereginé Szegedi Hajnalka</w:t>
      </w:r>
      <w:r w:rsidRPr="001470B8">
        <w:rPr>
          <w:rFonts w:ascii="Times New Roman" w:hAnsi="Times New Roman" w:cs="Times New Roman"/>
          <w:b/>
        </w:rPr>
        <w:t xml:space="preserve">       </w:t>
      </w:r>
      <w:r w:rsidRPr="001470B8">
        <w:rPr>
          <w:rFonts w:ascii="Times New Roman" w:hAnsi="Times New Roman" w:cs="Times New Roman"/>
          <w:b/>
        </w:rPr>
        <w:br/>
      </w:r>
      <w:r w:rsidRPr="001470B8">
        <w:rPr>
          <w:rFonts w:ascii="Times New Roman" w:hAnsi="Times New Roman" w:cs="Times New Roman"/>
          <w:b/>
        </w:rPr>
        <w:tab/>
      </w:r>
      <w:r w:rsidRPr="001470B8">
        <w:rPr>
          <w:rFonts w:ascii="Times New Roman" w:hAnsi="Times New Roman" w:cs="Times New Roman"/>
        </w:rPr>
        <w:t xml:space="preserve">polgármester </w:t>
      </w:r>
    </w:p>
    <w:p w14:paraId="38CEAAF1" w14:textId="71956693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B8D1529" w14:textId="3E716DD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08F571A" w14:textId="360D484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69B933B" w14:textId="096C0F6F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198D65D" w14:textId="2F647ABD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CC56D0B" w14:textId="2CC03F09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63F0BFE" w14:textId="1BBBF34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471BD9F" w14:textId="6A843EC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E690CBE" w14:textId="4F1AB48E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4E8D9C34" w14:textId="29AE50F5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F648738" w14:textId="77777777" w:rsidR="001470B8" w:rsidRDefault="001470B8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C17EE81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5B9637D2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69DA9A84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C66B3E2" w14:textId="77777777" w:rsidR="009A50F7" w:rsidRDefault="009A50F7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37C537D" w14:textId="77777777" w:rsidR="009A50F7" w:rsidRDefault="009A50F7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1389EEDD" w14:textId="77777777" w:rsidR="009A50F7" w:rsidRDefault="009A50F7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067D8E04" w14:textId="77777777" w:rsidR="009A50F7" w:rsidRDefault="009A50F7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37DE3AC7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7FF2AEDB" w14:textId="77777777" w:rsidR="00696CF3" w:rsidRDefault="00696CF3" w:rsidP="00D2525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14:paraId="2DDFD3E4" w14:textId="77777777" w:rsidR="00D25259" w:rsidRPr="00D25259" w:rsidRDefault="00D25259" w:rsidP="00D25259">
      <w:pPr>
        <w:pStyle w:val="Cmsor1"/>
        <w:spacing w:before="0" w:beforeAutospacing="0" w:after="0" w:afterAutospacing="0"/>
        <w:jc w:val="center"/>
        <w:rPr>
          <w:sz w:val="24"/>
          <w:szCs w:val="24"/>
        </w:rPr>
      </w:pPr>
      <w:bookmarkStart w:id="0" w:name="_Toc1735773"/>
      <w:bookmarkStart w:id="1" w:name="_Toc423105902"/>
      <w:r w:rsidRPr="00D25259">
        <w:rPr>
          <w:sz w:val="24"/>
          <w:szCs w:val="24"/>
        </w:rPr>
        <w:lastRenderedPageBreak/>
        <w:t>JOGSZABÁLYTERVEZET INDOKOLÁSA</w:t>
      </w:r>
      <w:bookmarkEnd w:id="0"/>
      <w:bookmarkEnd w:id="1"/>
    </w:p>
    <w:p w14:paraId="7ED0A85E" w14:textId="77777777" w:rsidR="00D25259" w:rsidRPr="00D25259" w:rsidRDefault="00D25259" w:rsidP="00D25259">
      <w:pPr>
        <w:pStyle w:val="Default"/>
        <w:jc w:val="center"/>
        <w:rPr>
          <w:i/>
        </w:rPr>
      </w:pPr>
      <w:r w:rsidRPr="00D25259">
        <w:rPr>
          <w:i/>
        </w:rPr>
        <w:t>(a jogalkotásról szóló 2010. évi CXXX. törvény 18. § szerint)</w:t>
      </w:r>
    </w:p>
    <w:p w14:paraId="0FD9B41F" w14:textId="77777777" w:rsid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DE36218" w14:textId="3829F3BC" w:rsidR="00D25259" w:rsidRPr="007709B7" w:rsidRDefault="00696CF3" w:rsidP="00D252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köztisztaság fenntartásáról szóló </w:t>
      </w:r>
      <w:r w:rsidR="00E814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2/2015. (I. 29.)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rendelet </w:t>
      </w:r>
      <w:r w:rsidR="00D25259" w:rsidRPr="007709B7">
        <w:rPr>
          <w:rFonts w:ascii="Times New Roman" w:eastAsia="Times New Roman" w:hAnsi="Times New Roman" w:cs="Times New Roman"/>
          <w:sz w:val="24"/>
          <w:szCs w:val="24"/>
          <w:lang w:eastAsia="hu-HU"/>
        </w:rPr>
        <w:t>módosításáról</w:t>
      </w:r>
      <w:r w:rsidR="00D252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Képviselő – Testület a rendelet-tervezet szerint rendeletet alkot. </w:t>
      </w:r>
    </w:p>
    <w:p w14:paraId="4F1FA8DB" w14:textId="77777777" w:rsidR="00D25259" w:rsidRPr="00D25259" w:rsidRDefault="00D25259" w:rsidP="00D252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1D7038" w14:textId="256BD676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ÁLTALÁNOS INDOKOLÁS</w:t>
      </w:r>
    </w:p>
    <w:p w14:paraId="51FE0C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6A8EAE" w14:textId="77777777" w:rsidR="00696CF3" w:rsidRDefault="00696CF3" w:rsidP="00696C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önkormányzati hulladékgazdálkodási szabályozási közfeladat megszűnésével megváltozott az önkormányzati szintű szabályozás is. 2023.07.01. napjától hatályát vesztette a hulladékról szóló 2012. évi CLXXXV. törvény (Ht.) önkormányzati rendeletalkotási tárgyköröket tartalmazó 35. § (1) bekezdése a h) pont kivételével, a rendeletalkotási felhatalmazást adó 88. § (4) bekezdés a), b) és d) pontja. A fennmaradó rendeletalkotási tárgykörök a Ht. 35. § (1) bekezdés h) pontja alapján az elhagyott hulladék felszámolásához szükséges helyi intézkedések körének és a Ht. 88. § (4) bekezdés c) pontja alapján a közterület tisztán tartására vonatkozó részletes szabályoknak a meghatározása. </w:t>
      </w:r>
    </w:p>
    <w:p w14:paraId="40F9883B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24D324" w14:textId="1A40BF59" w:rsidR="0078379D" w:rsidRPr="00D25259" w:rsidRDefault="0078379D" w:rsidP="00D25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b/>
          <w:bCs/>
          <w:sz w:val="24"/>
          <w:szCs w:val="24"/>
        </w:rPr>
        <w:t>RÉSZLETES INDOKOLÁS</w:t>
      </w:r>
    </w:p>
    <w:p w14:paraId="35DBD64A" w14:textId="77777777" w:rsidR="009A50F7" w:rsidRPr="00F34373" w:rsidRDefault="0078379D" w:rsidP="009A50F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5259">
        <w:rPr>
          <w:rFonts w:ascii="Times New Roman" w:hAnsi="Times New Roman" w:cs="Times New Roman"/>
          <w:sz w:val="24"/>
          <w:szCs w:val="24"/>
        </w:rPr>
        <w:br/>
      </w:r>
      <w:r w:rsidR="009A50F7" w:rsidRPr="00F34373">
        <w:rPr>
          <w:rFonts w:ascii="Times New Roman" w:hAnsi="Times New Roman" w:cs="Times New Roman"/>
          <w:b/>
          <w:bCs/>
          <w:sz w:val="24"/>
          <w:szCs w:val="24"/>
        </w:rPr>
        <w:t>1. §</w:t>
      </w:r>
      <w:r w:rsidR="009A50F7"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4DB89B51" w14:textId="77777777" w:rsidR="009A50F7" w:rsidRDefault="009A50F7" w:rsidP="009A5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2B4260" w14:textId="50B7A7D7" w:rsidR="009A50F7" w:rsidRDefault="009A50F7" w:rsidP="009A50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köztisztaság fenntartásáról szóló 2/2015. (I. 29.) önkormányzati rendeletben hatályon kívül helyező rendelkezések</w:t>
      </w:r>
      <w:r w:rsidR="00752CA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jogszabályi rendelkezés végett. </w:t>
      </w:r>
    </w:p>
    <w:p w14:paraId="1C9E2F73" w14:textId="77777777" w:rsidR="009A50F7" w:rsidRDefault="009A50F7" w:rsidP="009A50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B8F08B2" w14:textId="77777777" w:rsidR="009A50F7" w:rsidRDefault="009A50F7" w:rsidP="009A50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F34373">
        <w:rPr>
          <w:rFonts w:ascii="Times New Roman" w:hAnsi="Times New Roman" w:cs="Times New Roman"/>
          <w:b/>
          <w:bCs/>
          <w:sz w:val="24"/>
          <w:szCs w:val="24"/>
        </w:rPr>
        <w:t>. §</w:t>
      </w:r>
      <w:r>
        <w:rPr>
          <w:rFonts w:ascii="Times New Roman" w:hAnsi="Times New Roman" w:cs="Times New Roman"/>
          <w:b/>
          <w:bCs/>
          <w:sz w:val="24"/>
          <w:szCs w:val="24"/>
        </w:rPr>
        <w:t>-hoz</w:t>
      </w:r>
    </w:p>
    <w:p w14:paraId="394D7E2A" w14:textId="77777777" w:rsidR="009A50F7" w:rsidRDefault="009A50F7" w:rsidP="009A5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CEDE181" w14:textId="77777777" w:rsidR="009A50F7" w:rsidRPr="00D25259" w:rsidRDefault="009A50F7" w:rsidP="009A50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Hatálybaléptető és hatályt-vesztő rendelkezések. </w:t>
      </w:r>
    </w:p>
    <w:p w14:paraId="4E880CA3" w14:textId="7CF1004E" w:rsidR="00F34373" w:rsidRDefault="00F34373" w:rsidP="009A5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246258" w14:textId="3D645E72" w:rsidR="00D25259" w:rsidRPr="00D25259" w:rsidRDefault="00D25259" w:rsidP="00D25259">
      <w:pPr>
        <w:tabs>
          <w:tab w:val="center" w:pos="7655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* * *</w:t>
      </w:r>
    </w:p>
    <w:p w14:paraId="4EDDA887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9725BA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Az indokolás közzététele megtörténik az előterjesztés közzétételével. </w:t>
      </w:r>
    </w:p>
    <w:p w14:paraId="498F0C83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DFE36C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javasolt szabályozás az európai uniós jogból eredő kötelezettségekkel összhangban van. </w:t>
      </w:r>
    </w:p>
    <w:p w14:paraId="1B2453F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B516BF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5259">
        <w:rPr>
          <w:rFonts w:ascii="Times New Roman" w:hAnsi="Times New Roman" w:cs="Times New Roman"/>
          <w:bCs/>
          <w:sz w:val="24"/>
          <w:szCs w:val="24"/>
        </w:rPr>
        <w:t xml:space="preserve">A jogalkotásról szóló 2010. évi CXXX. törvény 20. § szerinti egyeztetési kötelezettség jelen szabályozásnál nem releváns. </w:t>
      </w:r>
    </w:p>
    <w:p w14:paraId="4D368131" w14:textId="77777777" w:rsidR="00D25259" w:rsidRPr="00D25259" w:rsidRDefault="00D25259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F070C8B" w14:textId="27F98377" w:rsidR="00D25259" w:rsidRPr="00D25259" w:rsidRDefault="00782C6C" w:rsidP="00D25259">
      <w:pPr>
        <w:tabs>
          <w:tab w:val="center" w:pos="765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Bojt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E5221">
        <w:rPr>
          <w:rFonts w:ascii="Times New Roman" w:hAnsi="Times New Roman" w:cs="Times New Roman"/>
          <w:b/>
          <w:sz w:val="24"/>
          <w:szCs w:val="24"/>
        </w:rPr>
        <w:t>202</w:t>
      </w:r>
      <w:r w:rsidR="009A50F7">
        <w:rPr>
          <w:rFonts w:ascii="Times New Roman" w:hAnsi="Times New Roman" w:cs="Times New Roman"/>
          <w:b/>
          <w:sz w:val="24"/>
          <w:szCs w:val="24"/>
        </w:rPr>
        <w:t xml:space="preserve">4.11.07. 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43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25259" w:rsidRPr="00D2525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14:paraId="0C78FEE0" w14:textId="77777777" w:rsidR="00D25259" w:rsidRPr="00D25259" w:rsidRDefault="00D25259" w:rsidP="00D252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D68AB4" w14:textId="77777777" w:rsidR="00D25259" w:rsidRPr="00D25259" w:rsidRDefault="00D25259" w:rsidP="00D2525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 xml:space="preserve">Dr. Köstner Dávid </w:t>
      </w:r>
    </w:p>
    <w:p w14:paraId="7993DF1F" w14:textId="66B5567A" w:rsidR="00D25259" w:rsidRDefault="00D25259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259">
        <w:rPr>
          <w:rFonts w:ascii="Times New Roman" w:hAnsi="Times New Roman" w:cs="Times New Roman"/>
          <w:b/>
          <w:sz w:val="24"/>
          <w:szCs w:val="24"/>
        </w:rPr>
        <w:t>jegyző</w:t>
      </w:r>
      <w:r w:rsidR="00CE52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CF7BA74" w14:textId="77777777" w:rsidR="00CE5221" w:rsidRDefault="00CE5221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01E779" w14:textId="77777777" w:rsidR="00CE5221" w:rsidRPr="00F72683" w:rsidRDefault="00CE5221" w:rsidP="00CE5221">
      <w:pPr>
        <w:pageBreakBefore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ELŐZETES HATÁSVIZSGÁLAT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819C2C1" w14:textId="77777777" w:rsidR="00CE5221" w:rsidRPr="00F72683" w:rsidRDefault="00CE5221" w:rsidP="00CE5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(a jogalkotásról szóló 2010. évi CXXX. törvény 17. §-a alapján) A tervezett jogszabály valamennyi jelentősnek ítélt hatásai, különösen:</w:t>
      </w:r>
    </w:p>
    <w:p w14:paraId="6F514FFC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1D7669A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Társadalmi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 megtartja jelenlegi formáját, társadalmi hatás nem várható. </w:t>
      </w:r>
    </w:p>
    <w:p w14:paraId="62BF6C0D" w14:textId="77777777" w:rsidR="00CE5221" w:rsidRPr="00F72683" w:rsidRDefault="00CE5221" w:rsidP="00CE5221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4A126C2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right="162" w:hanging="28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Gazdasági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Az önkormányzatot érintő jelentős gazdasági hatása nincs. A fedezet a költségvetésben rendelkezésre áll. </w:t>
      </w:r>
    </w:p>
    <w:p w14:paraId="1558B9DE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7DF47E1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Költségvetési hatásai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 önkormányzatot érintő jelentős költségvetési hatása nincs. </w:t>
      </w:r>
    </w:p>
    <w:p w14:paraId="1BD52821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B7145F7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Környezeti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környezeti hatása nincs. </w:t>
      </w:r>
    </w:p>
    <w:p w14:paraId="2395F59D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4AFC5C8E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Egészségi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 rendeletnek közvetlen egészségi hatása, egészségügyi következménye nincs.  </w:t>
      </w:r>
    </w:p>
    <w:p w14:paraId="4E77893A" w14:textId="77777777" w:rsidR="00CE5221" w:rsidRPr="00F72683" w:rsidRDefault="00CE5221" w:rsidP="00CE5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5AD86783" w14:textId="77777777" w:rsidR="00CE5221" w:rsidRPr="00F72683" w:rsidRDefault="00CE5221" w:rsidP="00CE522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72683">
        <w:rPr>
          <w:rFonts w:ascii="Times New Roman" w:eastAsia="Calibri" w:hAnsi="Times New Roman" w:cs="Times New Roman"/>
          <w:b/>
          <w:sz w:val="24"/>
          <w:szCs w:val="24"/>
        </w:rPr>
        <w:t>Adminisztratív terheket befolyásoló hatásai</w:t>
      </w:r>
      <w:r w:rsidRPr="00F7268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F72683">
        <w:rPr>
          <w:rFonts w:ascii="Times New Roman" w:eastAsia="Times New Roman" w:hAnsi="Times New Roman" w:cs="Times New Roman"/>
          <w:sz w:val="24"/>
          <w:szCs w:val="24"/>
        </w:rPr>
        <w:t xml:space="preserve">A rendelet megalkotásának az adminisztratív terheket tekintve új, többlet terheket eredményező hatása nincs. </w:t>
      </w:r>
    </w:p>
    <w:p w14:paraId="3B07E694" w14:textId="77777777" w:rsidR="00CE5221" w:rsidRPr="00F72683" w:rsidRDefault="00CE5221" w:rsidP="00CE5221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14:paraId="39259B60" w14:textId="0B32B4AC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megalkotásának szükségessége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72C68305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449D4C27" w14:textId="71EC241F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jogalkotás elmaradásának várható következményei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magasabb szintű jogszabályoknak való megfeleltetés </w:t>
      </w:r>
    </w:p>
    <w:p w14:paraId="617F5F63" w14:textId="77777777" w:rsidR="00CE5221" w:rsidRPr="00F72683" w:rsidRDefault="00CE5221" w:rsidP="00CE5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6E7B5664" w14:textId="77777777" w:rsidR="00CE5221" w:rsidRPr="00F72683" w:rsidRDefault="00CE5221" w:rsidP="00CE5221">
      <w:pPr>
        <w:numPr>
          <w:ilvl w:val="0"/>
          <w:numId w:val="1"/>
        </w:numPr>
        <w:spacing w:after="0" w:line="240" w:lineRule="auto"/>
        <w:ind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jogszabály alkalmazásához szükséges személyi, szervezeti, tárgyi és pénzügyi feltételek:</w:t>
      </w: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rendelet alkalmazása nem igényel többlet személyi és tárgyi feltételt.</w:t>
      </w:r>
    </w:p>
    <w:p w14:paraId="0CAE3D15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136A00C2" w14:textId="7A480B69" w:rsidR="00CE5221" w:rsidRPr="00F72683" w:rsidRDefault="00782C6C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</w:t>
      </w:r>
      <w:r w:rsidR="00B67D6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iharkeresztes</w:t>
      </w:r>
      <w:r w:rsidR="00CE5221"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="00CE52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</w:t>
      </w:r>
      <w:r w:rsidR="009A50F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024.11.07. </w:t>
      </w:r>
      <w:r w:rsidR="00CE52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14:paraId="64ABD9CE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FCFB10B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Dr. Köstner Dávid</w:t>
      </w:r>
    </w:p>
    <w:p w14:paraId="4DC7BA7A" w14:textId="77777777" w:rsidR="00CE5221" w:rsidRPr="00F72683" w:rsidRDefault="00CE5221" w:rsidP="00CE5221">
      <w:pPr>
        <w:tabs>
          <w:tab w:val="center" w:pos="7655"/>
        </w:tabs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72683">
        <w:rPr>
          <w:rFonts w:ascii="Times New Roman" w:eastAsia="Times New Roman" w:hAnsi="Times New Roman" w:cs="Times New Roman"/>
          <w:sz w:val="24"/>
          <w:szCs w:val="24"/>
          <w:lang w:eastAsia="hu-HU"/>
        </w:rPr>
        <w:t>jegyző</w:t>
      </w:r>
    </w:p>
    <w:p w14:paraId="67BACAC5" w14:textId="77777777" w:rsidR="00CE5221" w:rsidRPr="00D25259" w:rsidRDefault="00CE5221" w:rsidP="00D25259">
      <w:pPr>
        <w:spacing w:after="0" w:line="240" w:lineRule="auto"/>
        <w:ind w:left="637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CE5221" w:rsidRPr="00D252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A7848"/>
    <w:multiLevelType w:val="hybridMultilevel"/>
    <w:tmpl w:val="66E2813E"/>
    <w:lvl w:ilvl="0" w:tplc="B4606A8C">
      <w:start w:val="1"/>
      <w:numFmt w:val="decimal"/>
      <w:lvlText w:val="%1."/>
      <w:lvlJc w:val="left"/>
      <w:pPr>
        <w:ind w:left="283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F022C2">
      <w:start w:val="1"/>
      <w:numFmt w:val="lowerLetter"/>
      <w:lvlText w:val="%2"/>
      <w:lvlJc w:val="left"/>
      <w:pPr>
        <w:ind w:left="10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6D041A8">
      <w:start w:val="1"/>
      <w:numFmt w:val="lowerRoman"/>
      <w:lvlText w:val="%3"/>
      <w:lvlJc w:val="left"/>
      <w:pPr>
        <w:ind w:left="18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21D06">
      <w:start w:val="1"/>
      <w:numFmt w:val="decimal"/>
      <w:lvlText w:val="%4"/>
      <w:lvlJc w:val="left"/>
      <w:pPr>
        <w:ind w:left="25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2E601A">
      <w:start w:val="1"/>
      <w:numFmt w:val="lowerLetter"/>
      <w:lvlText w:val="%5"/>
      <w:lvlJc w:val="left"/>
      <w:pPr>
        <w:ind w:left="324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8CF8">
      <w:start w:val="1"/>
      <w:numFmt w:val="lowerRoman"/>
      <w:lvlText w:val="%6"/>
      <w:lvlJc w:val="left"/>
      <w:pPr>
        <w:ind w:left="396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727AD4">
      <w:start w:val="1"/>
      <w:numFmt w:val="decimal"/>
      <w:lvlText w:val="%7"/>
      <w:lvlJc w:val="left"/>
      <w:pPr>
        <w:ind w:left="468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CE23FA">
      <w:start w:val="1"/>
      <w:numFmt w:val="lowerLetter"/>
      <w:lvlText w:val="%8"/>
      <w:lvlJc w:val="left"/>
      <w:pPr>
        <w:ind w:left="540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9DAD59A">
      <w:start w:val="1"/>
      <w:numFmt w:val="lowerRoman"/>
      <w:lvlText w:val="%9"/>
      <w:lvlJc w:val="left"/>
      <w:pPr>
        <w:ind w:left="6120"/>
      </w:pPr>
      <w:rPr>
        <w:rFonts w:ascii="Garamond" w:eastAsia="Garamond" w:hAnsi="Garamond" w:cs="Garamond"/>
        <w:b/>
        <w:bCs/>
        <w:i w:val="0"/>
        <w:strike w:val="0"/>
        <w:dstrike w:val="0"/>
        <w:color w:val="333333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80489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917"/>
    <w:rsid w:val="00035917"/>
    <w:rsid w:val="00095F3A"/>
    <w:rsid w:val="000D34F5"/>
    <w:rsid w:val="001114C0"/>
    <w:rsid w:val="001470B8"/>
    <w:rsid w:val="002D03B8"/>
    <w:rsid w:val="00324EC3"/>
    <w:rsid w:val="003D5E4C"/>
    <w:rsid w:val="005727B8"/>
    <w:rsid w:val="00696CF3"/>
    <w:rsid w:val="00752CAF"/>
    <w:rsid w:val="007709B7"/>
    <w:rsid w:val="00782C6C"/>
    <w:rsid w:val="0078379D"/>
    <w:rsid w:val="007F3578"/>
    <w:rsid w:val="009A50F7"/>
    <w:rsid w:val="00B67D65"/>
    <w:rsid w:val="00CE5221"/>
    <w:rsid w:val="00D25259"/>
    <w:rsid w:val="00DC70B5"/>
    <w:rsid w:val="00E81487"/>
    <w:rsid w:val="00F34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DE99E"/>
  <w15:chartTrackingRefBased/>
  <w15:docId w15:val="{1BA12414-AC7D-47D6-8CC3-0CF216FA2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7709B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7709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03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szakasz-sorszam">
    <w:name w:val="x2h-szakasz-sorszam"/>
    <w:basedOn w:val="Bekezdsalapbettpusa"/>
    <w:rsid w:val="00035917"/>
  </w:style>
  <w:style w:type="character" w:styleId="Hiperhivatkozs">
    <w:name w:val="Hyperlink"/>
    <w:basedOn w:val="Bekezdsalapbettpusa"/>
    <w:uiPriority w:val="99"/>
    <w:semiHidden/>
    <w:unhideWhenUsed/>
    <w:rsid w:val="00035917"/>
    <w:rPr>
      <w:color w:val="0000FF"/>
      <w:u w:val="single"/>
    </w:rPr>
  </w:style>
  <w:style w:type="character" w:customStyle="1" w:styleId="x2h-melleklet-jel">
    <w:name w:val="x2h-melleklet-jel"/>
    <w:basedOn w:val="Bekezdsalapbettpusa"/>
    <w:rsid w:val="00035917"/>
  </w:style>
  <w:style w:type="character" w:customStyle="1" w:styleId="footnotetext">
    <w:name w:val="footnotetext"/>
    <w:basedOn w:val="Bekezdsalapbettpusa"/>
    <w:rsid w:val="00035917"/>
  </w:style>
  <w:style w:type="character" w:customStyle="1" w:styleId="Cmsor1Char">
    <w:name w:val="Címsor 1 Char"/>
    <w:basedOn w:val="Bekezdsalapbettpusa"/>
    <w:link w:val="Cmsor1"/>
    <w:uiPriority w:val="9"/>
    <w:rsid w:val="007709B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7709B7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styleId="Kiemels2">
    <w:name w:val="Strong"/>
    <w:basedOn w:val="Bekezdsalapbettpusa"/>
    <w:uiPriority w:val="22"/>
    <w:qFormat/>
    <w:rsid w:val="007709B7"/>
    <w:rPr>
      <w:b/>
      <w:bCs/>
    </w:rPr>
  </w:style>
  <w:style w:type="paragraph" w:styleId="Listaszerbekezds">
    <w:name w:val="List Paragraph"/>
    <w:basedOn w:val="Norml"/>
    <w:uiPriority w:val="34"/>
    <w:qFormat/>
    <w:rsid w:val="007709B7"/>
    <w:pPr>
      <w:ind w:left="720"/>
      <w:contextualSpacing/>
    </w:pPr>
  </w:style>
  <w:style w:type="table" w:styleId="Rcsostblzat">
    <w:name w:val="Table Grid"/>
    <w:basedOn w:val="Normltblzat"/>
    <w:uiPriority w:val="39"/>
    <w:rsid w:val="00D252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252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fej">
    <w:name w:val="header"/>
    <w:basedOn w:val="Norml"/>
    <w:link w:val="lfejChar"/>
    <w:rsid w:val="001470B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1470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rsid w:val="001470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nhideWhenUsed/>
    <w:rsid w:val="00696CF3"/>
    <w:pPr>
      <w:suppressAutoHyphens/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696CF3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3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2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66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86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50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444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23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15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53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8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11131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45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78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4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675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78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79981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0853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79102">
                  <w:marLeft w:val="0"/>
                  <w:marRight w:val="0"/>
                  <w:marTop w:val="14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86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5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14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4278">
                  <w:marLeft w:val="0"/>
                  <w:marRight w:val="0"/>
                  <w:marTop w:val="24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830582">
          <w:marLeft w:val="0"/>
          <w:marRight w:val="0"/>
          <w:marTop w:val="0"/>
          <w:marBottom w:val="0"/>
          <w:divBdr>
            <w:top w:val="single" w:sz="6" w:space="7" w:color="FFEEBA"/>
            <w:left w:val="single" w:sz="6" w:space="7" w:color="FFEEBA"/>
            <w:bottom w:val="single" w:sz="6" w:space="7" w:color="FFEEBA"/>
            <w:right w:val="single" w:sz="6" w:space="7" w:color="FFEEBA"/>
          </w:divBdr>
        </w:div>
      </w:divsChild>
    </w:div>
    <w:div w:id="157033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833E0-2106-4238-A1EF-715F2CE49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bker001</dc:creator>
  <cp:keywords/>
  <dc:description/>
  <cp:lastModifiedBy>Biharkeresztesi Közös Önkormányzati Hivatal</cp:lastModifiedBy>
  <cp:revision>6</cp:revision>
  <dcterms:created xsi:type="dcterms:W3CDTF">2023-11-06T14:02:00Z</dcterms:created>
  <dcterms:modified xsi:type="dcterms:W3CDTF">2024-11-11T09:42:00Z</dcterms:modified>
</cp:coreProperties>
</file>